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74A58C52" w:rsidR="004E2675" w:rsidRPr="001A4063" w:rsidRDefault="00EB00F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 PAPIRO DE AHMES </w:t>
      </w:r>
    </w:p>
    <w:p w14:paraId="057EF8F6" w14:textId="5F9141A9" w:rsidR="004E2675" w:rsidRPr="001A4063" w:rsidRDefault="004E4F3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24B5D226" w14:textId="156EA88B" w:rsidR="00BC2749" w:rsidRPr="00704004" w:rsidRDefault="00EB00F7" w:rsidP="00BC2749">
      <w:pPr>
        <w:rPr>
          <w:rFonts w:ascii="Arial" w:hAnsi="Arial" w:cs="Arial"/>
          <w:bCs/>
          <w:sz w:val="24"/>
          <w:szCs w:val="24"/>
        </w:rPr>
      </w:pPr>
      <w:r w:rsidRPr="00704004">
        <w:rPr>
          <w:rFonts w:ascii="Arial" w:hAnsi="Arial" w:cs="Arial"/>
          <w:bCs/>
          <w:sz w:val="24"/>
          <w:szCs w:val="24"/>
        </w:rPr>
        <w:t xml:space="preserve">O papiro de </w:t>
      </w:r>
      <w:proofErr w:type="spellStart"/>
      <w:r w:rsidRPr="00704004">
        <w:rPr>
          <w:rFonts w:ascii="Arial" w:hAnsi="Arial" w:cs="Arial"/>
          <w:bCs/>
          <w:sz w:val="24"/>
          <w:szCs w:val="24"/>
        </w:rPr>
        <w:t>Ahmes</w:t>
      </w:r>
      <w:proofErr w:type="spellEnd"/>
      <w:r w:rsidRPr="00704004">
        <w:rPr>
          <w:rFonts w:ascii="Arial" w:hAnsi="Arial" w:cs="Arial"/>
          <w:bCs/>
          <w:sz w:val="24"/>
          <w:szCs w:val="24"/>
        </w:rPr>
        <w:t xml:space="preserve"> (ou </w:t>
      </w:r>
      <w:proofErr w:type="spellStart"/>
      <w:r w:rsidRPr="00704004">
        <w:rPr>
          <w:rFonts w:ascii="Arial" w:hAnsi="Arial" w:cs="Arial"/>
          <w:bCs/>
          <w:sz w:val="24"/>
          <w:szCs w:val="24"/>
        </w:rPr>
        <w:t>Rhind</w:t>
      </w:r>
      <w:proofErr w:type="spellEnd"/>
      <w:r w:rsidRPr="00704004">
        <w:rPr>
          <w:rFonts w:ascii="Arial" w:hAnsi="Arial" w:cs="Arial"/>
          <w:bCs/>
          <w:sz w:val="24"/>
          <w:szCs w:val="24"/>
        </w:rPr>
        <w:t>) é a fonte da maioria de nossas informações sobre os matemáticos os egípcios que viverem na antiguidade</w:t>
      </w:r>
      <w:r w:rsidR="00704004" w:rsidRPr="00704004">
        <w:rPr>
          <w:rFonts w:ascii="Arial" w:hAnsi="Arial" w:cs="Arial"/>
          <w:bCs/>
          <w:sz w:val="24"/>
          <w:szCs w:val="24"/>
        </w:rPr>
        <w:t xml:space="preserve">, </w:t>
      </w:r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é um documento </w:t>
      </w:r>
      <w:hyperlink r:id="rId9" w:tooltip="Egito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egípcio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 de cerca de </w:t>
      </w:r>
      <w:hyperlink r:id="rId10" w:tooltip="1650 a.C.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 xml:space="preserve">1650 </w:t>
        </w:r>
        <w:proofErr w:type="gramStart"/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a.C.</w:t>
        </w:r>
        <w:proofErr w:type="gramEnd"/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 onde um </w:t>
      </w:r>
      <w:hyperlink r:id="rId11" w:tooltip="Escriba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escriba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 de nome </w:t>
      </w:r>
      <w:proofErr w:type="spellStart"/>
      <w:r w:rsidR="00704004" w:rsidRPr="00704004">
        <w:rPr>
          <w:rFonts w:ascii="Arial" w:hAnsi="Arial" w:cs="Arial"/>
          <w:sz w:val="24"/>
          <w:szCs w:val="24"/>
        </w:rPr>
        <w:fldChar w:fldCharType="begin"/>
      </w:r>
      <w:r w:rsidR="00704004" w:rsidRPr="00704004">
        <w:rPr>
          <w:rFonts w:ascii="Arial" w:hAnsi="Arial" w:cs="Arial"/>
          <w:sz w:val="24"/>
          <w:szCs w:val="24"/>
        </w:rPr>
        <w:instrText xml:space="preserve"> HYPERLINK "https://pt.wikipedia.org/wiki/Ahmes_(escriba)" \o "Ahmes (escriba)" </w:instrText>
      </w:r>
      <w:r w:rsidR="00704004" w:rsidRPr="00704004">
        <w:rPr>
          <w:rFonts w:ascii="Arial" w:hAnsi="Arial" w:cs="Arial"/>
          <w:sz w:val="24"/>
          <w:szCs w:val="24"/>
        </w:rPr>
        <w:fldChar w:fldCharType="separate"/>
      </w:r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Ahmes</w:t>
      </w:r>
      <w:proofErr w:type="spellEnd"/>
      <w:r w:rsidR="00704004" w:rsidRPr="00704004">
        <w:rPr>
          <w:rFonts w:ascii="Arial" w:hAnsi="Arial" w:cs="Arial"/>
          <w:sz w:val="24"/>
          <w:szCs w:val="24"/>
        </w:rPr>
        <w:fldChar w:fldCharType="end"/>
      </w:r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 detalha a solução de 85 problemas de </w:t>
      </w:r>
      <w:hyperlink r:id="rId12" w:tooltip="Aritmética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aritmética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3" w:tooltip="Frações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frações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 cálculo de </w:t>
      </w:r>
      <w:hyperlink r:id="rId14" w:tooltip="Área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áreas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5" w:tooltip="Volume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volumes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6" w:tooltip="Progressões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progressões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7" w:tooltip="Repartições proporcionais (página não existe)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repartições proporcionais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8" w:tooltip="Regra de três simples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regra de três simples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19" w:tooltip="Equação linear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equações lineares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 </w:t>
      </w:r>
      <w:hyperlink r:id="rId20" w:tooltip="Trigonometria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trigonometria básica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 e </w:t>
      </w:r>
      <w:hyperlink r:id="rId21" w:tooltip="Geometria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geometria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. É um dos mais famosos antigos documentos </w:t>
      </w:r>
      <w:hyperlink r:id="rId22" w:tooltip="Matemática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matemáticos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 que chegaram aos dias de hoje, juntamente com o </w:t>
      </w:r>
      <w:hyperlink r:id="rId23" w:tooltip="Papiro de Moscou" w:history="1">
        <w:r w:rsidR="00704004" w:rsidRPr="00704004">
          <w:rPr>
            <w:rFonts w:ascii="Arial" w:hAnsi="Arial" w:cs="Arial"/>
            <w:sz w:val="24"/>
            <w:szCs w:val="24"/>
            <w:shd w:val="clear" w:color="auto" w:fill="FFFFFF"/>
          </w:rPr>
          <w:t>Papiro de Moscou</w:t>
        </w:r>
      </w:hyperlink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, e</w:t>
      </w:r>
      <w:r w:rsidRPr="00704004">
        <w:rPr>
          <w:rFonts w:ascii="Arial" w:hAnsi="Arial" w:cs="Arial"/>
          <w:bCs/>
          <w:sz w:val="24"/>
          <w:szCs w:val="24"/>
        </w:rPr>
        <w:t>sse determinado papir</w:t>
      </w:r>
      <w:r w:rsidR="00704004" w:rsidRPr="00704004">
        <w:rPr>
          <w:rFonts w:ascii="Arial" w:hAnsi="Arial" w:cs="Arial"/>
          <w:bCs/>
          <w:sz w:val="24"/>
          <w:szCs w:val="24"/>
        </w:rPr>
        <w:t>o</w:t>
      </w:r>
      <w:r w:rsidRPr="00704004">
        <w:rPr>
          <w:rFonts w:ascii="Arial" w:hAnsi="Arial" w:cs="Arial"/>
          <w:bCs/>
          <w:sz w:val="24"/>
          <w:szCs w:val="24"/>
        </w:rPr>
        <w:t xml:space="preserve">, estima se </w:t>
      </w:r>
      <w:proofErr w:type="gramStart"/>
      <w:r w:rsidRPr="00704004">
        <w:rPr>
          <w:rFonts w:ascii="Arial" w:hAnsi="Arial" w:cs="Arial"/>
          <w:bCs/>
          <w:sz w:val="24"/>
          <w:szCs w:val="24"/>
        </w:rPr>
        <w:t>ter</w:t>
      </w:r>
      <w:proofErr w:type="gramEnd"/>
      <w:r w:rsidRPr="00704004">
        <w:rPr>
          <w:rFonts w:ascii="Arial" w:hAnsi="Arial" w:cs="Arial"/>
          <w:bCs/>
          <w:sz w:val="24"/>
          <w:szCs w:val="24"/>
        </w:rPr>
        <w:t xml:space="preserve"> cinco metros de comprimento</w:t>
      </w:r>
      <w:r w:rsidR="00704004" w:rsidRPr="00704004">
        <w:rPr>
          <w:rFonts w:ascii="Arial" w:hAnsi="Arial" w:cs="Arial"/>
          <w:bCs/>
          <w:sz w:val="24"/>
          <w:szCs w:val="24"/>
        </w:rPr>
        <w:t xml:space="preserve">, </w:t>
      </w:r>
      <w:r w:rsidR="00704004" w:rsidRPr="00704004">
        <w:rPr>
          <w:rFonts w:ascii="Arial" w:hAnsi="Arial" w:cs="Arial"/>
          <w:sz w:val="24"/>
          <w:szCs w:val="24"/>
          <w:shd w:val="clear" w:color="auto" w:fill="FFFFFF"/>
        </w:rPr>
        <w:t>não foi escrito com os hieróglifos convencionais, mas em escrita Hierática, uma espécie de escrita taquigráfica própria para seu uso contábil e matemático. As inscrições são em cor preta, exceto nos títulos dos problemas e suas soluções</w:t>
      </w:r>
      <w:r w:rsidR="00CC3060" w:rsidRPr="00704004">
        <w:rPr>
          <w:rFonts w:ascii="Arial" w:hAnsi="Arial" w:cs="Arial"/>
          <w:bCs/>
          <w:sz w:val="24"/>
          <w:szCs w:val="24"/>
        </w:rPr>
        <w:t xml:space="preserve">. </w:t>
      </w:r>
      <w:r w:rsidR="00CC3060" w:rsidRPr="00704004">
        <w:rPr>
          <w:rFonts w:ascii="Arial" w:hAnsi="Arial" w:cs="Arial"/>
          <w:bCs/>
          <w:sz w:val="24"/>
          <w:szCs w:val="24"/>
        </w:rPr>
        <w:t xml:space="preserve">Nós abordamos esse tema devido </w:t>
      </w:r>
      <w:r w:rsidR="00CC3060" w:rsidRPr="00704004">
        <w:rPr>
          <w:rFonts w:ascii="Arial" w:hAnsi="Arial" w:cs="Arial"/>
          <w:bCs/>
          <w:sz w:val="24"/>
          <w:szCs w:val="24"/>
        </w:rPr>
        <w:t>às</w:t>
      </w:r>
      <w:r w:rsidR="00CC3060" w:rsidRPr="00704004">
        <w:rPr>
          <w:rFonts w:ascii="Arial" w:hAnsi="Arial" w:cs="Arial"/>
          <w:bCs/>
          <w:sz w:val="24"/>
          <w:szCs w:val="24"/>
        </w:rPr>
        <w:t xml:space="preserve"> técnicas, teoremas, operações matriciais da álgebra linear usadas no decorrer da aplicação e estudo como na diferenciação do tema que atraiu nossa atenção, nosso objetivo é demonstrar por meio de conceitos básicos</w:t>
      </w:r>
      <w:r w:rsidR="00CC3060" w:rsidRPr="00704004">
        <w:rPr>
          <w:rFonts w:ascii="Arial" w:hAnsi="Arial" w:cs="Arial"/>
          <w:bCs/>
          <w:sz w:val="24"/>
          <w:szCs w:val="24"/>
        </w:rPr>
        <w:t xml:space="preserve"> o problema matemático relacionado ao papiro de </w:t>
      </w:r>
      <w:proofErr w:type="spellStart"/>
      <w:r w:rsidR="00CC3060" w:rsidRPr="00704004">
        <w:rPr>
          <w:rFonts w:ascii="Arial" w:hAnsi="Arial" w:cs="Arial"/>
          <w:bCs/>
          <w:sz w:val="24"/>
          <w:szCs w:val="24"/>
        </w:rPr>
        <w:t>Ahmes</w:t>
      </w:r>
      <w:proofErr w:type="spellEnd"/>
      <w:r w:rsidR="00CC3060" w:rsidRPr="00704004">
        <w:rPr>
          <w:rFonts w:ascii="Arial" w:hAnsi="Arial" w:cs="Arial"/>
          <w:bCs/>
          <w:sz w:val="24"/>
          <w:szCs w:val="24"/>
        </w:rPr>
        <w:t>. A técnica de resolução descrita no papiro é conhecida como método d</w:t>
      </w:r>
      <w:r w:rsidR="00704004">
        <w:rPr>
          <w:rFonts w:ascii="Arial" w:hAnsi="Arial" w:cs="Arial"/>
          <w:bCs/>
          <w:sz w:val="24"/>
          <w:szCs w:val="24"/>
        </w:rPr>
        <w:t>a</w:t>
      </w:r>
      <w:r w:rsidR="00CC3060" w:rsidRPr="00704004">
        <w:rPr>
          <w:rFonts w:ascii="Arial" w:hAnsi="Arial" w:cs="Arial"/>
          <w:bCs/>
          <w:sz w:val="24"/>
          <w:szCs w:val="24"/>
        </w:rPr>
        <w:t xml:space="preserve"> posição falsa ou hipótese falsa. Começa tomando algum valor conveniente de A e substitui esse valor na segunda equação, assim, usando um método de substituição, obstem se o resultado.</w:t>
      </w:r>
      <w:r w:rsidR="00BC2749" w:rsidRPr="00704004">
        <w:rPr>
          <w:rFonts w:ascii="Arial" w:hAnsi="Arial" w:cs="Arial"/>
          <w:bCs/>
          <w:sz w:val="24"/>
          <w:szCs w:val="24"/>
        </w:rPr>
        <w:t xml:space="preserve"> </w:t>
      </w:r>
      <w:r w:rsidR="00BC2749" w:rsidRPr="00704004">
        <w:rPr>
          <w:rFonts w:ascii="Arial" w:hAnsi="Arial" w:cs="Arial"/>
          <w:bCs/>
          <w:sz w:val="24"/>
          <w:szCs w:val="24"/>
        </w:rPr>
        <w:t xml:space="preserve">Podemos observar que no desenvolvimento do corpo do trabalho, encontramos ferramentas que usamos em </w:t>
      </w:r>
      <w:proofErr w:type="gramStart"/>
      <w:r w:rsidR="00BC2749" w:rsidRPr="00704004">
        <w:rPr>
          <w:rFonts w:ascii="Arial" w:hAnsi="Arial" w:cs="Arial"/>
          <w:bCs/>
          <w:sz w:val="24"/>
          <w:szCs w:val="24"/>
        </w:rPr>
        <w:t>nosso dia a dia na sala de aula, tais</w:t>
      </w:r>
      <w:proofErr w:type="gramEnd"/>
      <w:r w:rsidR="00BC2749" w:rsidRPr="00704004">
        <w:rPr>
          <w:rFonts w:ascii="Arial" w:hAnsi="Arial" w:cs="Arial"/>
          <w:bCs/>
          <w:sz w:val="24"/>
          <w:szCs w:val="24"/>
        </w:rPr>
        <w:t xml:space="preserve"> elas como: Matrizes aumentadas,</w:t>
      </w:r>
      <w:r w:rsidR="00BC2749" w:rsidRPr="00704004">
        <w:rPr>
          <w:rFonts w:ascii="Arial" w:hAnsi="Arial" w:cs="Arial"/>
          <w:bCs/>
          <w:sz w:val="24"/>
          <w:szCs w:val="24"/>
        </w:rPr>
        <w:t xml:space="preserve"> </w:t>
      </w:r>
      <w:r w:rsidR="00BC2749" w:rsidRPr="00704004">
        <w:rPr>
          <w:rFonts w:ascii="Arial" w:hAnsi="Arial" w:cs="Arial"/>
          <w:bCs/>
          <w:sz w:val="24"/>
          <w:szCs w:val="24"/>
        </w:rPr>
        <w:t>sistemas de equações lineares</w:t>
      </w:r>
      <w:r w:rsidR="00BC2749" w:rsidRPr="00704004">
        <w:rPr>
          <w:rFonts w:ascii="Arial" w:hAnsi="Arial" w:cs="Arial"/>
          <w:bCs/>
          <w:sz w:val="24"/>
          <w:szCs w:val="24"/>
        </w:rPr>
        <w:t xml:space="preserve">, </w:t>
      </w:r>
      <w:r w:rsidR="00BC2749" w:rsidRPr="00704004">
        <w:rPr>
          <w:rFonts w:ascii="Arial" w:hAnsi="Arial" w:cs="Arial"/>
          <w:bCs/>
          <w:sz w:val="24"/>
          <w:szCs w:val="24"/>
        </w:rPr>
        <w:t>soma de vetores, multiplicação de matrizes, igualdade de vetores, para ser usado nesse caso para a aplicação e desenvolvimento</w:t>
      </w:r>
      <w:r w:rsidR="00BC2749" w:rsidRPr="00704004">
        <w:rPr>
          <w:rFonts w:ascii="Arial" w:hAnsi="Arial" w:cs="Arial"/>
          <w:bCs/>
          <w:sz w:val="24"/>
          <w:szCs w:val="24"/>
        </w:rPr>
        <w:t xml:space="preserve"> do papiro de </w:t>
      </w:r>
      <w:proofErr w:type="spellStart"/>
      <w:r w:rsidR="00BC2749" w:rsidRPr="00704004">
        <w:rPr>
          <w:rFonts w:ascii="Arial" w:hAnsi="Arial" w:cs="Arial"/>
          <w:bCs/>
          <w:sz w:val="24"/>
          <w:szCs w:val="24"/>
        </w:rPr>
        <w:t>Ahmes</w:t>
      </w:r>
      <w:proofErr w:type="spellEnd"/>
      <w:r w:rsidR="00BC2749" w:rsidRPr="00704004">
        <w:rPr>
          <w:rFonts w:ascii="Arial" w:hAnsi="Arial" w:cs="Arial"/>
          <w:bCs/>
          <w:sz w:val="24"/>
          <w:szCs w:val="24"/>
        </w:rPr>
        <w:t xml:space="preserve">. </w:t>
      </w:r>
      <w:r w:rsidR="00BC2749" w:rsidRPr="00704004">
        <w:rPr>
          <w:rFonts w:ascii="Arial" w:hAnsi="Arial" w:cs="Arial"/>
          <w:bCs/>
          <w:sz w:val="24"/>
          <w:szCs w:val="24"/>
        </w:rPr>
        <w:t xml:space="preserve">Concluímos e achamos muito interessante o tema por abordar um assunto diferente e ao mesmo tempo intrigante da aplicação da álgebra linear.   </w:t>
      </w:r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2B322734" w14:textId="1B284005" w:rsidR="004E2675" w:rsidRPr="001A4063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704004">
        <w:rPr>
          <w:rFonts w:ascii="Arial" w:hAnsi="Arial" w:cs="Arial"/>
          <w:sz w:val="24"/>
          <w:szCs w:val="24"/>
        </w:rPr>
        <w:t xml:space="preserve">Papiro; </w:t>
      </w:r>
      <w:proofErr w:type="spellStart"/>
      <w:r w:rsidR="00704004">
        <w:rPr>
          <w:rFonts w:ascii="Arial" w:hAnsi="Arial" w:cs="Arial"/>
          <w:sz w:val="24"/>
          <w:szCs w:val="24"/>
        </w:rPr>
        <w:t>Ahmes</w:t>
      </w:r>
      <w:proofErr w:type="spellEnd"/>
      <w:r w:rsidR="00704004">
        <w:rPr>
          <w:rFonts w:ascii="Arial" w:hAnsi="Arial" w:cs="Arial"/>
          <w:sz w:val="24"/>
          <w:szCs w:val="24"/>
        </w:rPr>
        <w:t xml:space="preserve">; Matrizes. </w:t>
      </w:r>
      <w:bookmarkStart w:id="0" w:name="_GoBack"/>
      <w:bookmarkEnd w:id="0"/>
    </w:p>
    <w:sectPr w:rsidR="004E2675" w:rsidRPr="001A4063" w:rsidSect="00F02761">
      <w:headerReference w:type="default" r:id="rId24"/>
      <w:footerReference w:type="default" r:id="rId25"/>
      <w:pgSz w:w="11906" w:h="16838"/>
      <w:pgMar w:top="2069" w:right="1701" w:bottom="1417" w:left="1701" w:header="1417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C36DF" w14:textId="77777777" w:rsidR="004E4F3A" w:rsidRDefault="004E4F3A">
      <w:r>
        <w:separator/>
      </w:r>
    </w:p>
  </w:endnote>
  <w:endnote w:type="continuationSeparator" w:id="0">
    <w:p w14:paraId="7ED22424" w14:textId="77777777" w:rsidR="004E4F3A" w:rsidRDefault="004E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FAB9E" w14:textId="2DD7AC0D" w:rsidR="004F071D" w:rsidRPr="004F071D" w:rsidRDefault="004F071D" w:rsidP="004F071D">
    <w:pPr>
      <w:pStyle w:val="Rodap"/>
      <w:jc w:val="center"/>
      <w:rPr>
        <w:lang w:val="pt-BR"/>
      </w:rPr>
    </w:pPr>
    <w:r>
      <w:rPr>
        <w:lang w:val="pt-BR"/>
      </w:rPr>
      <w:t xml:space="preserve">Anais do EVINCI – </w:t>
    </w:r>
    <w:proofErr w:type="gramStart"/>
    <w:r>
      <w:rPr>
        <w:lang w:val="pt-BR"/>
      </w:rPr>
      <w:t>UniBrasil</w:t>
    </w:r>
    <w:proofErr w:type="gramEnd"/>
    <w:r>
      <w:rPr>
        <w:lang w:val="pt-BR"/>
      </w:rPr>
      <w:t>, Curitiba, v.3, n.1, p. XX-XX, out. 2017</w:t>
    </w:r>
    <w:r>
      <w:rPr>
        <w:lang w:val="pt-BR"/>
      </w:rPr>
      <w:tab/>
    </w:r>
    <w:r w:rsidR="00F02761">
      <w:rPr>
        <w:lang w:val="pt-BR"/>
      </w:rPr>
      <w:fldChar w:fldCharType="begin"/>
    </w:r>
    <w:r w:rsidR="00F02761">
      <w:rPr>
        <w:lang w:val="pt-BR"/>
      </w:rPr>
      <w:instrText xml:space="preserve"> PAGE  \* Arabic  \* MERGEFORMAT </w:instrText>
    </w:r>
    <w:r w:rsidR="00F02761">
      <w:rPr>
        <w:lang w:val="pt-BR"/>
      </w:rPr>
      <w:fldChar w:fldCharType="separate"/>
    </w:r>
    <w:r w:rsidR="00704004">
      <w:rPr>
        <w:noProof/>
        <w:lang w:val="pt-BR"/>
      </w:rPr>
      <w:t>1</w:t>
    </w:r>
    <w:r w:rsidR="00F02761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A13B" w14:textId="77777777" w:rsidR="004E4F3A" w:rsidRDefault="004E4F3A">
      <w:r>
        <w:separator/>
      </w:r>
    </w:p>
  </w:footnote>
  <w:footnote w:type="continuationSeparator" w:id="0">
    <w:p w14:paraId="44836CBB" w14:textId="77777777" w:rsidR="004E4F3A" w:rsidRDefault="004E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32F0D9" w14:textId="3579075E" w:rsidR="004F071D" w:rsidRDefault="004F071D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anchor distT="0" distB="0" distL="114300" distR="114300" simplePos="0" relativeHeight="251658240" behindDoc="0" locked="1" layoutInCell="1" allowOverlap="1" wp14:anchorId="40107394" wp14:editId="75D00392">
          <wp:simplePos x="0" y="0"/>
          <wp:positionH relativeFrom="column">
            <wp:posOffset>-1118234</wp:posOffset>
          </wp:positionH>
          <wp:positionV relativeFrom="page">
            <wp:posOffset>0</wp:posOffset>
          </wp:positionV>
          <wp:extent cx="7599600" cy="1274400"/>
          <wp:effectExtent l="0" t="0" r="1905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10" b="5725"/>
                  <a:stretch/>
                </pic:blipFill>
                <pic:spPr bwMode="auto">
                  <a:xfrm>
                    <a:off x="0" y="0"/>
                    <a:ext cx="7599600" cy="127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16A93" w14:textId="40B52CF4" w:rsidR="004E2675" w:rsidRDefault="004E267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53"/>
    <w:rsid w:val="00017985"/>
    <w:rsid w:val="00050153"/>
    <w:rsid w:val="0006137B"/>
    <w:rsid w:val="00087731"/>
    <w:rsid w:val="00091569"/>
    <w:rsid w:val="000D1E89"/>
    <w:rsid w:val="00162DA6"/>
    <w:rsid w:val="001A4063"/>
    <w:rsid w:val="001F15CA"/>
    <w:rsid w:val="00220A25"/>
    <w:rsid w:val="00270CCC"/>
    <w:rsid w:val="00270ECE"/>
    <w:rsid w:val="00377837"/>
    <w:rsid w:val="003A3BDD"/>
    <w:rsid w:val="004E2675"/>
    <w:rsid w:val="004E4F3A"/>
    <w:rsid w:val="004E6F5A"/>
    <w:rsid w:val="004F071D"/>
    <w:rsid w:val="004F43DC"/>
    <w:rsid w:val="005739D2"/>
    <w:rsid w:val="005C6B36"/>
    <w:rsid w:val="00626362"/>
    <w:rsid w:val="00704004"/>
    <w:rsid w:val="00753E7E"/>
    <w:rsid w:val="007878EE"/>
    <w:rsid w:val="007B0A2A"/>
    <w:rsid w:val="00920AFA"/>
    <w:rsid w:val="0095358F"/>
    <w:rsid w:val="009737BE"/>
    <w:rsid w:val="009749B4"/>
    <w:rsid w:val="009E3564"/>
    <w:rsid w:val="00A1165C"/>
    <w:rsid w:val="00B83CF5"/>
    <w:rsid w:val="00B93689"/>
    <w:rsid w:val="00BC2749"/>
    <w:rsid w:val="00C46009"/>
    <w:rsid w:val="00CC3060"/>
    <w:rsid w:val="00D569C6"/>
    <w:rsid w:val="00DE13EE"/>
    <w:rsid w:val="00DE6EE7"/>
    <w:rsid w:val="00EB00F7"/>
    <w:rsid w:val="00F02761"/>
    <w:rsid w:val="00F6629C"/>
    <w:rsid w:val="00FA2081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0DD7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  <w:uiPriority w:val="99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  <w:uiPriority w:val="99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t.wikipedia.org/wiki/Fra%C3%A7%C3%B5es" TargetMode="External"/><Relationship Id="rId18" Type="http://schemas.openxmlformats.org/officeDocument/2006/relationships/hyperlink" Target="https://pt.wikipedia.org/wiki/Regra_de_tr%C3%AAs_simpl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t.wikipedia.org/wiki/Geometri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t.wikipedia.org/wiki/Aritm%C3%A9tica" TargetMode="External"/><Relationship Id="rId17" Type="http://schemas.openxmlformats.org/officeDocument/2006/relationships/hyperlink" Target="https://pt.wikipedia.org/w/index.php?title=Reparti%C3%A7%C3%B5es_proporcionais&amp;action=edit&amp;redlink=1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t.wikipedia.org/wiki/Progress%C3%B5es" TargetMode="External"/><Relationship Id="rId20" Type="http://schemas.openxmlformats.org/officeDocument/2006/relationships/hyperlink" Target="https://pt.wikipedia.org/wiki/Trigonometri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t.wikipedia.org/wiki/Escriba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pt.wikipedia.org/wiki/Volume" TargetMode="External"/><Relationship Id="rId23" Type="http://schemas.openxmlformats.org/officeDocument/2006/relationships/hyperlink" Target="https://pt.wikipedia.org/wiki/Papiro_de_Moscou" TargetMode="External"/><Relationship Id="rId10" Type="http://schemas.openxmlformats.org/officeDocument/2006/relationships/hyperlink" Target="https://pt.wikipedia.org/wiki/1650_a.C." TargetMode="External"/><Relationship Id="rId19" Type="http://schemas.openxmlformats.org/officeDocument/2006/relationships/hyperlink" Target="https://pt.wikipedia.org/wiki/Equa%C3%A7%C3%A3o_linea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t.wikipedia.org/wiki/Egito" TargetMode="External"/><Relationship Id="rId14" Type="http://schemas.openxmlformats.org/officeDocument/2006/relationships/hyperlink" Target="https://pt.wikipedia.org/wiki/%C3%81rea" TargetMode="External"/><Relationship Id="rId22" Type="http://schemas.openxmlformats.org/officeDocument/2006/relationships/hyperlink" Target="https://pt.wikipedia.org/wiki/Matem%C3%A1tica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822EB-ED53-4401-849C-7C8B737F7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DiovanePC</cp:lastModifiedBy>
  <cp:revision>2</cp:revision>
  <cp:lastPrinted>2010-09-11T14:04:00Z</cp:lastPrinted>
  <dcterms:created xsi:type="dcterms:W3CDTF">2017-09-17T15:55:00Z</dcterms:created>
  <dcterms:modified xsi:type="dcterms:W3CDTF">2017-09-17T15:55:00Z</dcterms:modified>
</cp:coreProperties>
</file>