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473C" w:rsidRPr="00B82EF6" w:rsidRDefault="0078681E" w:rsidP="00B82EF6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B82EF6">
        <w:rPr>
          <w:rFonts w:ascii="Arial" w:hAnsi="Arial" w:cs="Arial"/>
          <w:sz w:val="24"/>
          <w:szCs w:val="24"/>
        </w:rPr>
        <w:t xml:space="preserve">Relação entre sobrepeso e obesidade e tipo de aleitamento materno em crianças e adolescentes frequentadores de um ambulatório </w:t>
      </w:r>
      <w:r w:rsidR="00B82EF6" w:rsidRPr="00B82EF6">
        <w:rPr>
          <w:rFonts w:ascii="Arial" w:hAnsi="Arial" w:cs="Arial"/>
          <w:sz w:val="24"/>
          <w:szCs w:val="24"/>
        </w:rPr>
        <w:t>escola de nutrição de uma instituição de ensino superior privada de Curitiba-PR.</w:t>
      </w:r>
    </w:p>
    <w:p w:rsidR="001C473C" w:rsidRPr="00B82EF6" w:rsidRDefault="007656A0" w:rsidP="00B82EF6">
      <w:pPr>
        <w:jc w:val="both"/>
        <w:rPr>
          <w:rFonts w:ascii="Arial" w:hAnsi="Arial" w:cs="Arial"/>
          <w:sz w:val="24"/>
          <w:szCs w:val="24"/>
        </w:rPr>
      </w:pPr>
      <w:r w:rsidRPr="00B82EF6">
        <w:rPr>
          <w:rFonts w:ascii="Arial" w:hAnsi="Arial" w:cs="Arial"/>
          <w:sz w:val="24"/>
          <w:szCs w:val="24"/>
        </w:rPr>
        <w:t>A obesidade infantil é caracteriza pela acumulo de gordura corporal que pode afetar negativamente a saúde do indivíduo, tanto mental como física e vem aumentando de forma crescente. Alguns fatores como</w:t>
      </w:r>
      <w:r w:rsidR="00224BC2" w:rsidRPr="00B82EF6">
        <w:rPr>
          <w:rFonts w:ascii="Arial" w:hAnsi="Arial" w:cs="Arial"/>
          <w:sz w:val="24"/>
          <w:szCs w:val="24"/>
        </w:rPr>
        <w:t xml:space="preserve"> o aleitamento materno tem sido apontados</w:t>
      </w:r>
      <w:r w:rsidRPr="00B82EF6">
        <w:rPr>
          <w:rFonts w:ascii="Arial" w:hAnsi="Arial" w:cs="Arial"/>
          <w:sz w:val="24"/>
          <w:szCs w:val="24"/>
        </w:rPr>
        <w:t xml:space="preserve"> como fator </w:t>
      </w:r>
      <w:r w:rsidR="00224BC2" w:rsidRPr="00B82EF6">
        <w:rPr>
          <w:rFonts w:ascii="Arial" w:hAnsi="Arial" w:cs="Arial"/>
          <w:sz w:val="24"/>
          <w:szCs w:val="24"/>
        </w:rPr>
        <w:t>de prevenção e proteção.</w:t>
      </w:r>
      <w:r w:rsidRPr="00B82EF6">
        <w:rPr>
          <w:rFonts w:ascii="Arial" w:hAnsi="Arial" w:cs="Arial"/>
          <w:sz w:val="24"/>
          <w:szCs w:val="24"/>
        </w:rPr>
        <w:t xml:space="preserve"> O presente estudo buscou verificar a relação entre a obesidade e o aleitamento materno </w:t>
      </w:r>
      <w:r w:rsidR="00224BC2" w:rsidRPr="00B82EF6">
        <w:rPr>
          <w:rFonts w:ascii="Arial" w:hAnsi="Arial" w:cs="Arial"/>
          <w:sz w:val="24"/>
          <w:szCs w:val="24"/>
        </w:rPr>
        <w:t xml:space="preserve">em crianças </w:t>
      </w:r>
      <w:r w:rsidRPr="00B82EF6">
        <w:rPr>
          <w:rFonts w:ascii="Arial" w:hAnsi="Arial" w:cs="Arial"/>
          <w:sz w:val="24"/>
          <w:szCs w:val="24"/>
        </w:rPr>
        <w:t xml:space="preserve">e foi realizado a partir de dados secundários de </w:t>
      </w:r>
      <w:r w:rsidR="00224BC2" w:rsidRPr="00B82EF6">
        <w:rPr>
          <w:rFonts w:ascii="Arial" w:hAnsi="Arial" w:cs="Arial"/>
          <w:sz w:val="24"/>
          <w:szCs w:val="24"/>
        </w:rPr>
        <w:t>prontuários de indivíduos de 6 a 12 anos frequentadore</w:t>
      </w:r>
      <w:r w:rsidRPr="00B82EF6">
        <w:rPr>
          <w:rFonts w:ascii="Arial" w:hAnsi="Arial" w:cs="Arial"/>
          <w:sz w:val="24"/>
          <w:szCs w:val="24"/>
        </w:rPr>
        <w:t>s de um ambulatório escola de nutrição</w:t>
      </w:r>
      <w:r w:rsidR="00224BC2" w:rsidRPr="00B82EF6">
        <w:rPr>
          <w:rFonts w:ascii="Arial" w:hAnsi="Arial" w:cs="Arial"/>
          <w:sz w:val="24"/>
          <w:szCs w:val="24"/>
        </w:rPr>
        <w:t>.</w:t>
      </w:r>
      <w:r w:rsidRPr="00B82EF6">
        <w:rPr>
          <w:rFonts w:ascii="Arial" w:hAnsi="Arial" w:cs="Arial"/>
          <w:sz w:val="24"/>
          <w:szCs w:val="24"/>
        </w:rPr>
        <w:t xml:space="preserve"> Foram avaliados 47 prontu</w:t>
      </w:r>
      <w:r w:rsidR="00224BC2" w:rsidRPr="00B82EF6">
        <w:rPr>
          <w:rFonts w:ascii="Arial" w:hAnsi="Arial" w:cs="Arial"/>
          <w:sz w:val="24"/>
          <w:szCs w:val="24"/>
        </w:rPr>
        <w:t>ários de onde foram extraídos</w:t>
      </w:r>
      <w:r w:rsidRPr="00B82EF6">
        <w:rPr>
          <w:rFonts w:ascii="Arial" w:hAnsi="Arial" w:cs="Arial"/>
          <w:sz w:val="24"/>
          <w:szCs w:val="24"/>
        </w:rPr>
        <w:t xml:space="preserve"> dados de peso ao nascer, idade, </w:t>
      </w:r>
      <w:r w:rsidR="00224BC2" w:rsidRPr="00B82EF6">
        <w:rPr>
          <w:rFonts w:ascii="Arial" w:hAnsi="Arial" w:cs="Arial"/>
          <w:sz w:val="24"/>
          <w:szCs w:val="24"/>
        </w:rPr>
        <w:t xml:space="preserve">sexo, </w:t>
      </w:r>
      <w:r w:rsidRPr="00B82EF6">
        <w:rPr>
          <w:rFonts w:ascii="Arial" w:hAnsi="Arial" w:cs="Arial"/>
          <w:sz w:val="24"/>
          <w:szCs w:val="24"/>
        </w:rPr>
        <w:t xml:space="preserve">tipo de aleitamento, estado nutricional e o primeiro alimento </w:t>
      </w:r>
      <w:r w:rsidR="00224BC2" w:rsidRPr="00B82EF6">
        <w:rPr>
          <w:rFonts w:ascii="Arial" w:hAnsi="Arial" w:cs="Arial"/>
          <w:sz w:val="24"/>
          <w:szCs w:val="24"/>
        </w:rPr>
        <w:t xml:space="preserve">complementar </w:t>
      </w:r>
      <w:r w:rsidRPr="00B82EF6">
        <w:rPr>
          <w:rFonts w:ascii="Arial" w:hAnsi="Arial" w:cs="Arial"/>
          <w:sz w:val="24"/>
          <w:szCs w:val="24"/>
        </w:rPr>
        <w:t xml:space="preserve">ofertado pelas mães. As variáveis estado nutricional, tipo de aleitamento, peso ao nascer e tempo do aleitamento materno </w:t>
      </w:r>
      <w:r w:rsidR="00224BC2" w:rsidRPr="00B82EF6">
        <w:rPr>
          <w:rFonts w:ascii="Arial" w:hAnsi="Arial" w:cs="Arial"/>
          <w:sz w:val="24"/>
          <w:szCs w:val="24"/>
        </w:rPr>
        <w:t xml:space="preserve">foram comparadas e </w:t>
      </w:r>
      <w:r w:rsidRPr="00B82EF6">
        <w:rPr>
          <w:rFonts w:ascii="Arial" w:hAnsi="Arial" w:cs="Arial"/>
          <w:sz w:val="24"/>
          <w:szCs w:val="24"/>
        </w:rPr>
        <w:t xml:space="preserve">avaliadas pela aplicação do teste </w:t>
      </w:r>
      <w:proofErr w:type="spellStart"/>
      <w:r w:rsidRPr="00B82EF6">
        <w:rPr>
          <w:rFonts w:ascii="Arial" w:hAnsi="Arial" w:cs="Arial"/>
          <w:sz w:val="24"/>
          <w:szCs w:val="24"/>
        </w:rPr>
        <w:t>Qui</w:t>
      </w:r>
      <w:proofErr w:type="spellEnd"/>
      <w:r w:rsidRPr="00B82EF6">
        <w:rPr>
          <w:rFonts w:ascii="Arial" w:hAnsi="Arial" w:cs="Arial"/>
          <w:sz w:val="24"/>
          <w:szCs w:val="24"/>
        </w:rPr>
        <w:t>-quadrado com nível de significância de 95%. Com base nos dados obtidos observou-se que quase metade das crianças</w:t>
      </w:r>
      <w:r w:rsidR="0078681E" w:rsidRPr="00B82EF6">
        <w:rPr>
          <w:rFonts w:ascii="Arial" w:hAnsi="Arial" w:cs="Arial"/>
          <w:sz w:val="24"/>
          <w:szCs w:val="24"/>
        </w:rPr>
        <w:t xml:space="preserve"> 48,9%</w:t>
      </w:r>
      <w:r w:rsidRPr="00B82EF6">
        <w:rPr>
          <w:rFonts w:ascii="Arial" w:hAnsi="Arial" w:cs="Arial"/>
          <w:sz w:val="24"/>
          <w:szCs w:val="24"/>
        </w:rPr>
        <w:t xml:space="preserve"> iniciaram a alimentação complementar com frutas, e apenas 1% ingeriu leite de vaca antes do primeiro ano de vida, 50,1% das crianças iniciaram sua alimentação complementar com 6 meses de vida e o restante iniciaram antes dos 6 meses de vida. Ao analisar as variáveis estado nutricional e tempo de aleitamento materno verificou-se associação significativa (p=0,002) </w:t>
      </w:r>
      <w:r w:rsidR="001C473C" w:rsidRPr="00B82EF6">
        <w:rPr>
          <w:rFonts w:ascii="Arial" w:hAnsi="Arial" w:cs="Arial"/>
          <w:sz w:val="24"/>
          <w:szCs w:val="24"/>
        </w:rPr>
        <w:t>porém,</w:t>
      </w:r>
      <w:r w:rsidRPr="00B82EF6">
        <w:rPr>
          <w:rFonts w:ascii="Arial" w:hAnsi="Arial" w:cs="Arial"/>
          <w:sz w:val="24"/>
          <w:szCs w:val="24"/>
        </w:rPr>
        <w:t xml:space="preserve"> </w:t>
      </w:r>
      <w:r w:rsidR="00224BC2" w:rsidRPr="00B82EF6">
        <w:rPr>
          <w:rFonts w:ascii="Arial" w:hAnsi="Arial" w:cs="Arial"/>
          <w:sz w:val="24"/>
          <w:szCs w:val="24"/>
        </w:rPr>
        <w:t xml:space="preserve">não foram observadas associação significativa </w:t>
      </w:r>
      <w:r w:rsidR="001C473C" w:rsidRPr="00B82EF6">
        <w:rPr>
          <w:rFonts w:ascii="Arial" w:hAnsi="Arial" w:cs="Arial"/>
          <w:sz w:val="24"/>
          <w:szCs w:val="24"/>
        </w:rPr>
        <w:t>quando se considerou as demais variáveis do estudo.</w:t>
      </w:r>
      <w:r w:rsidR="00224BC2" w:rsidRPr="00B82EF6">
        <w:rPr>
          <w:rFonts w:ascii="Arial" w:hAnsi="Arial" w:cs="Arial"/>
          <w:sz w:val="24"/>
          <w:szCs w:val="24"/>
        </w:rPr>
        <w:t xml:space="preserve"> Pode-se concluir</w:t>
      </w:r>
      <w:r w:rsidRPr="00B82EF6">
        <w:rPr>
          <w:rFonts w:ascii="Arial" w:hAnsi="Arial" w:cs="Arial"/>
          <w:sz w:val="24"/>
          <w:szCs w:val="24"/>
        </w:rPr>
        <w:t xml:space="preserve"> que as crianças avaliadas que </w:t>
      </w:r>
      <w:r w:rsidR="00224BC2" w:rsidRPr="00B82EF6">
        <w:rPr>
          <w:rFonts w:ascii="Arial" w:hAnsi="Arial" w:cs="Arial"/>
          <w:sz w:val="24"/>
          <w:szCs w:val="24"/>
        </w:rPr>
        <w:t xml:space="preserve">mantiveram o aleitamento materno por mais tempo </w:t>
      </w:r>
      <w:r w:rsidR="001C473C" w:rsidRPr="00B82EF6">
        <w:rPr>
          <w:rFonts w:ascii="Arial" w:hAnsi="Arial" w:cs="Arial"/>
          <w:sz w:val="24"/>
          <w:szCs w:val="24"/>
        </w:rPr>
        <w:t>apresentaram o perfil</w:t>
      </w:r>
      <w:r w:rsidRPr="00B82EF6">
        <w:rPr>
          <w:rFonts w:ascii="Arial" w:hAnsi="Arial" w:cs="Arial"/>
          <w:sz w:val="24"/>
          <w:szCs w:val="24"/>
        </w:rPr>
        <w:t xml:space="preserve"> nutricional</w:t>
      </w:r>
      <w:r w:rsidR="001C473C" w:rsidRPr="00B82EF6">
        <w:rPr>
          <w:rFonts w:ascii="Arial" w:hAnsi="Arial" w:cs="Arial"/>
          <w:sz w:val="24"/>
          <w:szCs w:val="24"/>
        </w:rPr>
        <w:t xml:space="preserve"> mais adequado</w:t>
      </w:r>
      <w:r w:rsidRPr="00B82EF6">
        <w:rPr>
          <w:rFonts w:ascii="Arial" w:hAnsi="Arial" w:cs="Arial"/>
          <w:sz w:val="24"/>
          <w:szCs w:val="24"/>
        </w:rPr>
        <w:t xml:space="preserve">, desta forma o aleitamento materno apresentou-se efetivo na prevenção do </w:t>
      </w:r>
      <w:r w:rsidR="001C473C" w:rsidRPr="00B82EF6">
        <w:rPr>
          <w:rFonts w:ascii="Arial" w:hAnsi="Arial" w:cs="Arial"/>
          <w:sz w:val="24"/>
          <w:szCs w:val="24"/>
        </w:rPr>
        <w:t xml:space="preserve">excesso de peso. Conforme preconizado pela </w:t>
      </w:r>
      <w:r w:rsidRPr="00B82EF6">
        <w:rPr>
          <w:rFonts w:ascii="Arial" w:hAnsi="Arial" w:cs="Arial"/>
          <w:sz w:val="24"/>
          <w:szCs w:val="24"/>
        </w:rPr>
        <w:t>O</w:t>
      </w:r>
      <w:r w:rsidR="001C473C" w:rsidRPr="00B82EF6">
        <w:rPr>
          <w:rFonts w:ascii="Arial" w:hAnsi="Arial" w:cs="Arial"/>
          <w:sz w:val="24"/>
          <w:szCs w:val="24"/>
        </w:rPr>
        <w:t>rganização Mundial da Saúde</w:t>
      </w:r>
      <w:r w:rsidRPr="00B82EF6">
        <w:rPr>
          <w:rFonts w:ascii="Arial" w:hAnsi="Arial" w:cs="Arial"/>
          <w:sz w:val="24"/>
          <w:szCs w:val="24"/>
        </w:rPr>
        <w:t xml:space="preserve"> é importante </w:t>
      </w:r>
      <w:r w:rsidR="001C473C" w:rsidRPr="00B82EF6">
        <w:rPr>
          <w:rFonts w:ascii="Arial" w:hAnsi="Arial" w:cs="Arial"/>
          <w:sz w:val="24"/>
          <w:szCs w:val="24"/>
        </w:rPr>
        <w:t xml:space="preserve">estimular o </w:t>
      </w:r>
      <w:r w:rsidRPr="00B82EF6">
        <w:rPr>
          <w:rFonts w:ascii="Arial" w:hAnsi="Arial" w:cs="Arial"/>
          <w:sz w:val="24"/>
          <w:szCs w:val="24"/>
        </w:rPr>
        <w:t xml:space="preserve">aleitamento materno </w:t>
      </w:r>
      <w:r w:rsidR="001C473C" w:rsidRPr="00B82EF6">
        <w:rPr>
          <w:rFonts w:ascii="Arial" w:hAnsi="Arial" w:cs="Arial"/>
          <w:sz w:val="24"/>
          <w:szCs w:val="24"/>
        </w:rPr>
        <w:t xml:space="preserve">exclusivo </w:t>
      </w:r>
      <w:r w:rsidRPr="00B82EF6">
        <w:rPr>
          <w:rFonts w:ascii="Arial" w:hAnsi="Arial" w:cs="Arial"/>
          <w:sz w:val="24"/>
          <w:szCs w:val="24"/>
        </w:rPr>
        <w:t>até</w:t>
      </w:r>
      <w:r w:rsidR="001C473C" w:rsidRPr="00B82EF6">
        <w:rPr>
          <w:rFonts w:ascii="Arial" w:hAnsi="Arial" w:cs="Arial"/>
          <w:sz w:val="24"/>
          <w:szCs w:val="24"/>
        </w:rPr>
        <w:t xml:space="preserve"> os seis meses de idade e introduzir a alimentação complementar após esta idade, como forma de prevenção da obesidade infantil.</w:t>
      </w:r>
    </w:p>
    <w:p w:rsidR="001C473C" w:rsidRPr="00B82EF6" w:rsidRDefault="001C473C" w:rsidP="00B82EF6">
      <w:pPr>
        <w:jc w:val="both"/>
        <w:rPr>
          <w:rFonts w:ascii="Arial" w:hAnsi="Arial" w:cs="Arial"/>
          <w:sz w:val="24"/>
          <w:szCs w:val="24"/>
        </w:rPr>
      </w:pPr>
    </w:p>
    <w:p w:rsidR="007656A0" w:rsidRPr="00B82EF6" w:rsidRDefault="001C473C" w:rsidP="00B82EF6">
      <w:pPr>
        <w:jc w:val="both"/>
        <w:rPr>
          <w:rFonts w:ascii="Arial" w:hAnsi="Arial" w:cs="Arial"/>
          <w:sz w:val="24"/>
          <w:szCs w:val="24"/>
        </w:rPr>
      </w:pPr>
      <w:r w:rsidRPr="00B82EF6">
        <w:rPr>
          <w:rFonts w:ascii="Arial" w:hAnsi="Arial" w:cs="Arial"/>
          <w:sz w:val="24"/>
          <w:szCs w:val="24"/>
        </w:rPr>
        <w:t xml:space="preserve">Palavras-chave: Obesidade infantil, aleitamento materno, alimentação complementar. </w:t>
      </w:r>
      <w:r w:rsidR="007656A0" w:rsidRPr="00B82EF6">
        <w:rPr>
          <w:rFonts w:ascii="Arial" w:hAnsi="Arial" w:cs="Arial"/>
          <w:sz w:val="24"/>
          <w:szCs w:val="24"/>
        </w:rPr>
        <w:t xml:space="preserve"> </w:t>
      </w:r>
    </w:p>
    <w:bookmarkEnd w:id="0"/>
    <w:p w:rsidR="007656A0" w:rsidRDefault="007656A0"/>
    <w:sectPr w:rsidR="007656A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6A0"/>
    <w:rsid w:val="00142066"/>
    <w:rsid w:val="001C473C"/>
    <w:rsid w:val="00224BC2"/>
    <w:rsid w:val="005E119C"/>
    <w:rsid w:val="007656A0"/>
    <w:rsid w:val="0078681E"/>
    <w:rsid w:val="00B82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25D35E-DF7C-414C-B232-4EE28D3D6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347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3</cp:revision>
  <dcterms:created xsi:type="dcterms:W3CDTF">2018-09-05T23:02:00Z</dcterms:created>
  <dcterms:modified xsi:type="dcterms:W3CDTF">2018-09-06T12:18:00Z</dcterms:modified>
</cp:coreProperties>
</file>